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8º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 QUÍMICA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 xml:space="preserve"> - Ler os textos do </w:t>
      </w:r>
      <w:r>
        <w:rPr>
          <w:rFonts w:hint="default"/>
          <w:lang w:val="pt-BR"/>
        </w:rPr>
        <w:t>“Fora da caixa” (páginas 818 e 819), assistir os vídeos do QRCode e responder as questões propostas.</w:t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 - Responder as questões dos “Exercícios de Fixação”, Páginas 820 a 824.</w:t>
      </w:r>
      <w:bookmarkStart w:id="0" w:name="_GoBack"/>
      <w:bookmarkEnd w:id="0"/>
    </w:p>
    <w:p>
      <w:pPr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5EBE"/>
    <w:rsid w:val="358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2020-03-18T22:05:00Z</dcterms:created>
  <dc:creator>Kessia Ferreira</dc:creator>
  <cp:lastModifiedBy>Kessia Ferreira</cp:lastModifiedBy>
  <dcterms:modified xsi:type="dcterms:W3CDTF">2020-03-18T22:19:40Z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